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1" w:line="632" w:lineRule="exact"/>
        <w:ind w:left="63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-2"/>
          <w:position w:val="2"/>
          <w:sz w:val="36"/>
          <w:szCs w:val="36"/>
          <w14:textOutline w14:w="6350" w14:cap="flat" w14:cmpd="sng">
            <w14:solidFill>
              <w14:srgbClr w14:val="231F20"/>
            </w14:solidFill>
            <w14:prstDash w14:val="solid"/>
            <w14:miter w14:val="0"/>
          </w14:textOutline>
        </w:rPr>
        <w:t>上海立达学院招生期</w:t>
      </w:r>
      <w:r>
        <w:rPr>
          <w:rFonts w:hint="eastAsia" w:ascii="方正小标宋简体" w:hAnsi="方正小标宋简体" w:eastAsia="方正小标宋简体" w:cs="方正小标宋简体"/>
          <w:color w:val="231F20"/>
          <w:spacing w:val="-1"/>
          <w:position w:val="2"/>
          <w:sz w:val="36"/>
          <w:szCs w:val="36"/>
          <w14:textOutline w14:w="6350" w14:cap="flat" w14:cmpd="sng">
            <w14:solidFill>
              <w14:srgbClr w14:val="231F20"/>
            </w14:solidFill>
            <w14:prstDash w14:val="solid"/>
            <w14:miter w14:val="0"/>
          </w14:textOutline>
        </w:rPr>
        <w:t>间突发事件应急预案</w:t>
      </w:r>
    </w:p>
    <w:p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78" w:line="425" w:lineRule="auto"/>
        <w:ind w:left="511" w:firstLine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为了确保学校招生工作的顺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利进行，有效地预防和正确处置各类突发事件，营造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0"/>
          <w:sz w:val="24"/>
          <w:szCs w:val="24"/>
        </w:rPr>
        <w:t>良好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的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招生工作环境，根据教育部、上海市教委、上海市教育考试院的有关文件精神，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4"/>
          <w:sz w:val="24"/>
          <w:szCs w:val="24"/>
        </w:rPr>
        <w:t>结合学校实际， 特制定本预案</w:t>
      </w:r>
      <w:r>
        <w:rPr>
          <w:rFonts w:ascii="宋体" w:hAnsi="宋体" w:eastAsia="宋体" w:cs="宋体"/>
          <w:color w:val="231F20"/>
          <w:spacing w:val="-12"/>
          <w:sz w:val="24"/>
          <w:szCs w:val="24"/>
        </w:rPr>
        <w:t>。</w:t>
      </w:r>
    </w:p>
    <w:p>
      <w:pPr>
        <w:spacing w:before="174" w:line="442" w:lineRule="exact"/>
        <w:ind w:left="99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31F20"/>
          <w:spacing w:val="-1"/>
          <w:position w:val="2"/>
          <w:sz w:val="32"/>
          <w:szCs w:val="32"/>
        </w:rPr>
        <w:t>一、预案</w:t>
      </w:r>
      <w:r>
        <w:rPr>
          <w:rFonts w:ascii="宋体" w:hAnsi="宋体" w:eastAsia="宋体" w:cs="宋体"/>
          <w:color w:val="231F20"/>
          <w:position w:val="2"/>
          <w:sz w:val="32"/>
          <w:szCs w:val="32"/>
        </w:rPr>
        <w:t>启动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79" w:line="213" w:lineRule="auto"/>
        <w:ind w:left="9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凡</w:t>
      </w:r>
      <w:r>
        <w:rPr>
          <w:rFonts w:ascii="宋体" w:hAnsi="宋体" w:eastAsia="宋体" w:cs="宋体"/>
          <w:color w:val="231F20"/>
          <w:spacing w:val="-10"/>
          <w:sz w:val="24"/>
          <w:szCs w:val="24"/>
        </w:rPr>
        <w:t>在</w:t>
      </w:r>
      <w:r>
        <w:rPr>
          <w:rFonts w:ascii="宋体" w:hAnsi="宋体" w:eastAsia="宋体" w:cs="宋体"/>
          <w:color w:val="231F20"/>
          <w:spacing w:val="-8"/>
          <w:sz w:val="24"/>
          <w:szCs w:val="24"/>
        </w:rPr>
        <w:t>招生录取期间出现下列情形的， 启动本预案</w:t>
      </w:r>
    </w:p>
    <w:p>
      <w:pPr>
        <w:spacing w:before="266" w:line="320" w:lineRule="exact"/>
        <w:ind w:left="8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"/>
          <w:position w:val="1"/>
          <w:sz w:val="24"/>
          <w:szCs w:val="24"/>
        </w:rPr>
        <w:t>(一)出现群体性事件。如非法集会、示威游行、集体上访、群体舞</w:t>
      </w:r>
      <w:r>
        <w:rPr>
          <w:rFonts w:ascii="宋体" w:hAnsi="宋体" w:eastAsia="宋体" w:cs="宋体"/>
          <w:color w:val="231F20"/>
          <w:position w:val="1"/>
          <w:sz w:val="24"/>
          <w:szCs w:val="24"/>
        </w:rPr>
        <w:t>弊等；</w:t>
      </w:r>
    </w:p>
    <w:p>
      <w:pPr>
        <w:spacing w:before="233" w:line="212" w:lineRule="auto"/>
        <w:ind w:left="8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9"/>
          <w:sz w:val="24"/>
          <w:szCs w:val="24"/>
        </w:rPr>
        <w:t>(二)工作人员严重失职造成重大影响。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5" w:line="215" w:lineRule="auto"/>
        <w:ind w:left="9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31F20"/>
          <w:spacing w:val="-1"/>
          <w:sz w:val="32"/>
          <w:szCs w:val="32"/>
        </w:rPr>
        <w:t>二、建立报告制</w:t>
      </w:r>
      <w:r>
        <w:rPr>
          <w:rFonts w:ascii="宋体" w:hAnsi="宋体" w:eastAsia="宋体" w:cs="宋体"/>
          <w:color w:val="231F20"/>
          <w:sz w:val="32"/>
          <w:szCs w:val="32"/>
        </w:rPr>
        <w:t>度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78" w:line="422" w:lineRule="auto"/>
        <w:ind w:left="509" w:right="7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建立严格的报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告制度，对在招生录取期间发生的各类突发事件，招生负责人必须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第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一时间报告分管校长及学校纪委，由分管校长提请招生领导小组组长召集召开招生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领导小组会议进行汇报。领导小组接到报告后，立即做出决定，指挥各有关责任部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门 </w:t>
      </w:r>
      <w:r>
        <w:rPr>
          <w:rFonts w:ascii="宋体" w:hAnsi="宋体" w:eastAsia="宋体" w:cs="宋体"/>
          <w:color w:val="231F20"/>
          <w:spacing w:val="-12"/>
          <w:sz w:val="24"/>
          <w:szCs w:val="24"/>
        </w:rPr>
        <w:t>派人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员到现场进行调查核实和处置， 并在第一时间内报告上级主管部门。</w:t>
      </w:r>
    </w:p>
    <w:p>
      <w:pPr>
        <w:spacing w:before="2" w:line="425" w:lineRule="auto"/>
        <w:ind w:left="511" w:right="7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凡在招生录取期间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对突发事件不及时报告，漏报或故意瞒报的，追究相关领导和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工作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人员的责任。</w:t>
      </w:r>
    </w:p>
    <w:p>
      <w:pPr>
        <w:spacing w:before="193" w:line="213" w:lineRule="auto"/>
        <w:ind w:left="9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31F20"/>
          <w:spacing w:val="-2"/>
          <w:sz w:val="32"/>
          <w:szCs w:val="32"/>
        </w:rPr>
        <w:t>三</w:t>
      </w:r>
      <w:r>
        <w:rPr>
          <w:rFonts w:ascii="宋体" w:hAnsi="宋体" w:eastAsia="宋体" w:cs="宋体"/>
          <w:color w:val="231F20"/>
          <w:spacing w:val="-1"/>
          <w:sz w:val="32"/>
          <w:szCs w:val="32"/>
        </w:rPr>
        <w:t>、处置原则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78" w:line="214" w:lineRule="auto"/>
        <w:ind w:left="9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8"/>
          <w:sz w:val="24"/>
          <w:szCs w:val="24"/>
        </w:rPr>
        <w:t>在招</w:t>
      </w: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生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录取期间发生突发事件， 要坚持贯彻“稳定压到一切”的方针。</w:t>
      </w:r>
    </w:p>
    <w:p>
      <w:pPr>
        <w:spacing w:before="265" w:line="415" w:lineRule="auto"/>
        <w:ind w:left="513" w:right="79" w:firstLine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(一)及时妥善原则。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立足于思想教育和依法办事，原则性与灵活性相结合，采取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思想教育、协商调解及时妥善处置。</w:t>
      </w:r>
    </w:p>
    <w:p>
      <w:pPr>
        <w:spacing w:before="16" w:line="411" w:lineRule="auto"/>
        <w:ind w:left="513" w:right="77" w:firstLine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(二)正确引导原则。立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足于“团结、稳定、鼓劲、正面为主”，及时发布准确信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30"/>
          <w:sz w:val="24"/>
          <w:szCs w:val="24"/>
        </w:rPr>
        <w:t>息</w:t>
      </w: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，</w:t>
      </w:r>
      <w:r>
        <w:rPr>
          <w:rFonts w:ascii="宋体" w:hAnsi="宋体" w:eastAsia="宋体" w:cs="宋体"/>
          <w:color w:val="231F20"/>
          <w:spacing w:val="-15"/>
          <w:sz w:val="24"/>
          <w:szCs w:val="24"/>
        </w:rPr>
        <w:t>满足考生和家长知情权， 正确引导舆论， 排除流言蜚语。</w:t>
      </w:r>
    </w:p>
    <w:p>
      <w:pPr>
        <w:sectPr>
          <w:footerReference r:id="rId5" w:type="default"/>
          <w:pgSz w:w="11906" w:h="16838"/>
          <w:pgMar w:top="400" w:right="1509" w:bottom="985" w:left="967" w:header="0" w:footer="768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90" w:line="205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231F20"/>
          <w:spacing w:val="-1"/>
          <w:sz w:val="21"/>
          <w:szCs w:val="21"/>
        </w:rPr>
        <w:t>上海立达学院招生期间突发事件</w:t>
      </w:r>
      <w:r>
        <w:rPr>
          <w:rFonts w:ascii="微软雅黑" w:hAnsi="微软雅黑" w:eastAsia="微软雅黑" w:cs="微软雅黑"/>
          <w:color w:val="231F20"/>
          <w:sz w:val="21"/>
          <w:szCs w:val="21"/>
        </w:rPr>
        <w:t>应急预案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8" w:line="214" w:lineRule="auto"/>
        <w:ind w:left="3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(三)冷静应对原则。沉着冷静应对， 慎用强制措施， 果断妥善处置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。</w:t>
      </w:r>
    </w:p>
    <w:p>
      <w:pPr>
        <w:spacing w:before="265" w:line="415" w:lineRule="auto"/>
        <w:ind w:right="521" w:firstLine="346"/>
        <w:rPr>
          <w:rFonts w:hint="eastAsia" w:eastAsia="宋体"/>
          <w:lang w:eastAsia="zh-CN"/>
        </w:rPr>
        <w:sectPr>
          <w:footerReference r:id="rId6" w:type="default"/>
          <w:pgSz w:w="11906" w:h="16838"/>
          <w:pgMar w:top="400" w:right="953" w:bottom="985" w:left="1590" w:header="0" w:footer="768" w:gutter="0"/>
          <w:cols w:space="720" w:num="1"/>
        </w:sectPr>
      </w:pP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(四)宁顺勿激原则。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处置突发事件要坚持正确的舆论导向，以教育疏导、分化瓦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解</w:t>
      </w:r>
      <w:r>
        <w:rPr>
          <w:rFonts w:ascii="宋体" w:hAnsi="宋体" w:eastAsia="宋体" w:cs="宋体"/>
          <w:color w:val="231F20"/>
          <w:spacing w:val="-11"/>
          <w:sz w:val="24"/>
          <w:szCs w:val="24"/>
        </w:rPr>
        <w:t>为主， 果断及时处置， 使突发事件发生的社会政治影响得到有效的控制</w:t>
      </w:r>
      <w:r>
        <w:rPr>
          <w:rFonts w:hint="eastAsia" w:ascii="宋体" w:hAnsi="宋体" w:eastAsia="宋体" w:cs="宋体"/>
          <w:color w:val="231F20"/>
          <w:spacing w:val="-11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color w:val="231F20"/>
        <w:spacing w:val="-15"/>
        <w:sz w:val="24"/>
        <w:szCs w:val="24"/>
      </w:rPr>
      <w:t>1</w:t>
    </w:r>
    <w:r>
      <w:rPr>
        <w:rFonts w:ascii="Arial" w:hAnsi="Arial" w:eastAsia="Arial" w:cs="Arial"/>
        <w:color w:val="231F20"/>
        <w:spacing w:val="-13"/>
        <w:sz w:val="24"/>
        <w:szCs w:val="24"/>
      </w:rPr>
      <w:t>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color w:val="231F20"/>
        <w:spacing w:val="-20"/>
        <w:sz w:val="24"/>
        <w:szCs w:val="24"/>
      </w:rPr>
      <w:t>1</w:t>
    </w:r>
    <w:r>
      <w:rPr>
        <w:rFonts w:ascii="Arial" w:hAnsi="Arial" w:eastAsia="Arial" w:cs="Arial"/>
        <w:color w:val="231F20"/>
        <w:spacing w:val="-17"/>
        <w:sz w:val="24"/>
        <w:szCs w:val="24"/>
      </w:rPr>
      <w:t>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zdjNzFlNzcwNTRmMzExOWZkMDRmOTIzYzQ1NmIifQ=="/>
  </w:docVars>
  <w:rsids>
    <w:rsidRoot w:val="62ED015E"/>
    <w:rsid w:val="62ED015E"/>
    <w:rsid w:val="693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645</Characters>
  <Lines>0</Lines>
  <Paragraphs>0</Paragraphs>
  <TotalTime>1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2023-08-28T02:57:00Z</dcterms:created>
  <dc:creator>光辉</dc:creator>
  <cp:lastModifiedBy>光辉</cp:lastModifiedBy>
  <dcterms:modified xsi:type="dcterms:W3CDTF">2023-09-04T05:54:06Z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053999AD791149B88441B96496AF0E94_11</vt:lpwstr>
  </property>
</Properties>
</file>